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LHINOS KEY VISUAL MANIFEST — GOLD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Version 1.0 · 16.09.2026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VISUAL PRINCIPLE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AI-first production. Human-first feeling. Humans remain visually dominant; technology supports, surrounds or is governed by them. Avoid dystopia, robot worship, cold cyberpunk and tourist clichés.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16:9 MASTER KEY VISUALS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KV01 — HUMAN + AI INFRASTRUCTURE + INTELLIGENT ROBOTICS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Runway task: d84ecebc-62e4-4f70-946e-50cf22094849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Use: Human Intelligence Layer, Europe, website hero, business media.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Status: READY.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KV02 — HUMAN INTELLIGENCE GOVERNANCE LAYER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Runway task: 7c55968b-1ee4-4e78-864d-615126a9713f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Use: AI Under Control, cybersecurity, RTL/BILD/tech explainers.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Status: READY.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KV03 — GOLDEN CODE HUMAN PATTERN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Runway task: bfeeae0e-0c44-4d98-bc59-6fa3c423817f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Use: Golden Code, editorial features, social hooks.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Status: READY.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KV04 — MULTILINGUAL HUMAN CONTEXT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Runway task: 931a6455-4c19-491d-957c-85cf19838917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Use: Multilingual trailer, Ön/Sweden, Mallorca international story.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Status: READY.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KV05 — EUROPE + AI + INTELLIGENT ROBOTICS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Runway task: 2559f4a5-fb49-45d7-b2fd-d9c2bdc451c6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Use: LinkedIn, business/public affairs, Europe story.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Status: READY.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KV06 — MALLORCA / HUMAN FIRST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Runway task: 047fb7e9-9dfe-4e65-a694-83dbf30ecfa7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Use: Mallorca media, premiere, founder story, social warmth.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Status: READY.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9:16 SOCIAL KEY VISUALS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SV01 — GOLDEN CODE VERTICAL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Runway task: 71af7e98-40b0-43e0-b535-31c254e9d0f1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Use: Reels/Shorts/Stories.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SV02 — AI UNDER CONTROL VERTICAL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Runway task: 87fca7fb-307c-4ce9-a2df-47248ce466e2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Use: Reels/Shorts/Stories.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SV03 — MALLORCA HUMAN FIRST VERTICAL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Runway task: efe6ad88-590c-48a8-8e0d-d9afe70607db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Use: Reels/Stories/premiere countdown.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DESIGN RULES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Add typography in post rather than asking image generation to render campaign headlines. Keep headline-sa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Status: READY for SV01–SV03.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fe negative space. Use actual LHINOS logo only from canonical brand asset; never synthesize a lookalike logo. Synthetic visuals are campaign/editorial illustrations, not runtime evidence.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RENDER NOTE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These visuals form the image/keyframe foundation for F01–F06. Final motion/video masters remain render-gated by the connected video-generation capability.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