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rtl w:val="0"/>
        </w:rPr>
        <w:t xml:space="preserve">LHINOS PRESS CLAIM → PROOF MATRIX V1.0</w:t>
      </w:r>
    </w:p>
    <w:p w:rsidR="00000000" w:rsidDel="00000000" w:rsidP="00000000" w:rsidRDefault="00000000" w:rsidRPr="00000000" w14:paraId="00000002">
      <w:pPr>
        <w:rPr/>
      </w:pPr>
      <w:r w:rsidDel="00000000" w:rsidR="00000000" w:rsidRPr="00000000">
        <w:rPr>
          <w:rtl w:val="0"/>
        </w:rPr>
        <w:t xml:space="preserve">Canonical basis: Masterplan 7.10+ and controlled LHINOS source line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RULE</w:t>
      </w:r>
    </w:p>
    <w:p w:rsidR="00000000" w:rsidDel="00000000" w:rsidP="00000000" w:rsidRDefault="00000000" w:rsidRPr="00000000" w14:paraId="00000005">
      <w:pPr>
        <w:rPr/>
      </w:pPr>
      <w:r w:rsidDel="00000000" w:rsidR="00000000" w:rsidRPr="00000000">
        <w:rPr>
          <w:rtl w:val="0"/>
        </w:rPr>
        <w:t xml:space="preserve">Provocation in the headline. Evidence in the body. No absolute claim that outruns runtime proof.</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CLAIM 1 — “THE GOLDEN CODE”</w:t>
      </w:r>
    </w:p>
    <w:p w:rsidR="00000000" w:rsidDel="00000000" w:rsidP="00000000" w:rsidRDefault="00000000" w:rsidRPr="00000000" w14:paraId="00000008">
      <w:pPr>
        <w:rPr/>
      </w:pPr>
      <w:r w:rsidDel="00000000" w:rsidR="00000000" w:rsidRPr="00000000">
        <w:rPr>
          <w:rtl w:val="0"/>
        </w:rPr>
        <w:t xml:space="preserve">Public headline:</w:t>
      </w:r>
    </w:p>
    <w:p w:rsidR="00000000" w:rsidDel="00000000" w:rsidP="00000000" w:rsidRDefault="00000000" w:rsidRPr="00000000" w14:paraId="00000009">
      <w:pPr>
        <w:rPr/>
      </w:pPr>
      <w:r w:rsidDel="00000000" w:rsidR="00000000" w:rsidRPr="00000000">
        <w:rPr>
          <w:rtl w:val="0"/>
        </w:rPr>
        <w:t xml:space="preserve">“Haben wir den Goldenen Code des Menschen gefunden?”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What we mean:</w:t>
      </w:r>
    </w:p>
    <w:p w:rsidR="00000000" w:rsidDel="00000000" w:rsidP="00000000" w:rsidRDefault="00000000" w:rsidRPr="00000000" w14:paraId="0000000C">
      <w:pPr>
        <w:rPr/>
      </w:pPr>
      <w:r w:rsidDel="00000000" w:rsidR="00000000" w:rsidRPr="00000000">
        <w:rPr>
          <w:rtl w:val="0"/>
        </w:rPr>
        <w:t xml:space="preserve">The Golden Code is the LHINOS name for an individual pattern connecting biography, experience, capabilities, decisions, meaning, actions and outcomes. AI may generate pattern candidates; countercheck and Human Confirmation prevent a model hypothesis from becoming an authoritative truth about a person.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Current safe public status:</w:t>
      </w:r>
    </w:p>
    <w:p w:rsidR="00000000" w:rsidDel="00000000" w:rsidP="00000000" w:rsidRDefault="00000000" w:rsidRPr="00000000" w14:paraId="0000000F">
      <w:pPr>
        <w:rPr/>
      </w:pPr>
      <w:r w:rsidDel="00000000" w:rsidR="00000000" w:rsidRPr="00000000">
        <w:rPr>
          <w:rtl w:val="0"/>
        </w:rPr>
        <w:t xml:space="preserve">STORY / METHOD CLAIM. Not a psychometric or scientific validation claim.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Required proof object before national media:</w:t>
      </w:r>
    </w:p>
    <w:p w:rsidR="00000000" w:rsidDel="00000000" w:rsidP="00000000" w:rsidRDefault="00000000" w:rsidRPr="00000000" w14:paraId="00000012">
      <w:pPr>
        <w:rPr/>
      </w:pPr>
      <w:r w:rsidDel="00000000" w:rsidR="00000000" w:rsidRPr="00000000">
        <w:rPr>
          <w:rtl w:val="0"/>
        </w:rPr>
        <w:t xml:space="preserve">• One consented/anonymized end-to-end real-human case.</w:t>
      </w:r>
    </w:p>
    <w:p w:rsidR="00000000" w:rsidDel="00000000" w:rsidP="00000000" w:rsidRDefault="00000000" w:rsidRPr="00000000" w14:paraId="00000013">
      <w:pPr>
        <w:rPr/>
      </w:pPr>
      <w:r w:rsidDel="00000000" w:rsidR="00000000" w:rsidRPr="00000000">
        <w:rPr>
          <w:rtl w:val="0"/>
        </w:rPr>
        <w:t xml:space="preserve">• Input provenance visible.</w:t>
      </w:r>
    </w:p>
    <w:p w:rsidR="00000000" w:rsidDel="00000000" w:rsidP="00000000" w:rsidRDefault="00000000" w:rsidRPr="00000000" w14:paraId="00000014">
      <w:pPr>
        <w:rPr/>
      </w:pPr>
      <w:r w:rsidDel="00000000" w:rsidR="00000000" w:rsidRPr="00000000">
        <w:rPr>
          <w:rtl w:val="0"/>
        </w:rPr>
        <w:t xml:space="preserve">• Pattern candidate with evidence links.</w:t>
      </w:r>
    </w:p>
    <w:p w:rsidR="00000000" w:rsidDel="00000000" w:rsidP="00000000" w:rsidRDefault="00000000" w:rsidRPr="00000000" w14:paraId="00000015">
      <w:pPr>
        <w:rPr/>
      </w:pPr>
      <w:r w:rsidDel="00000000" w:rsidR="00000000" w:rsidRPr="00000000">
        <w:rPr>
          <w:rtl w:val="0"/>
        </w:rPr>
        <w:t xml:space="preserve">• Counterexample / alternative explanation shown.</w:t>
      </w:r>
    </w:p>
    <w:p w:rsidR="00000000" w:rsidDel="00000000" w:rsidP="00000000" w:rsidRDefault="00000000" w:rsidRPr="00000000" w14:paraId="00000016">
      <w:pPr>
        <w:rPr/>
      </w:pPr>
      <w:r w:rsidDel="00000000" w:rsidR="00000000" w:rsidRPr="00000000">
        <w:rPr>
          <w:rtl w:val="0"/>
        </w:rPr>
        <w:t xml:space="preserve">• Human CONFIRM / REJECT / CORRECT step shown.</w:t>
      </w:r>
    </w:p>
    <w:p w:rsidR="00000000" w:rsidDel="00000000" w:rsidP="00000000" w:rsidRDefault="00000000" w:rsidRPr="00000000" w14:paraId="00000017">
      <w:pPr>
        <w:rPr/>
      </w:pPr>
      <w:r w:rsidDel="00000000" w:rsidR="00000000" w:rsidRPr="00000000">
        <w:rPr>
          <w:rtl w:val="0"/>
        </w:rPr>
        <w:t xml:space="preserve">• Before/after comprehension or decision-usefulness observation.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Never say:</w:t>
      </w:r>
    </w:p>
    <w:p w:rsidR="00000000" w:rsidDel="00000000" w:rsidP="00000000" w:rsidRDefault="00000000" w:rsidRPr="00000000" w14:paraId="0000001A">
      <w:pPr>
        <w:rPr/>
      </w:pPr>
      <w:r w:rsidDel="00000000" w:rsidR="00000000" w:rsidRPr="00000000">
        <w:rPr>
          <w:rtl w:val="0"/>
        </w:rPr>
        <w:t xml:space="preserve">• “We scientifically decoded the human being.”</w:t>
      </w:r>
    </w:p>
    <w:p w:rsidR="00000000" w:rsidDel="00000000" w:rsidP="00000000" w:rsidRDefault="00000000" w:rsidRPr="00000000" w14:paraId="0000001B">
      <w:pPr>
        <w:rPr/>
      </w:pPr>
      <w:r w:rsidDel="00000000" w:rsidR="00000000" w:rsidRPr="00000000">
        <w:rPr>
          <w:rtl w:val="0"/>
        </w:rPr>
        <w:t xml:space="preserve">• “LHINOS knows who you really are.”</w:t>
      </w:r>
    </w:p>
    <w:p w:rsidR="00000000" w:rsidDel="00000000" w:rsidP="00000000" w:rsidRDefault="00000000" w:rsidRPr="00000000" w14:paraId="0000001C">
      <w:pPr>
        <w:rPr/>
      </w:pPr>
      <w:r w:rsidDel="00000000" w:rsidR="00000000" w:rsidRPr="00000000">
        <w:rPr>
          <w:rtl w:val="0"/>
        </w:rPr>
        <w:t xml:space="preserve">• “The Golden Code predicts destiny.”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Best proof line:</w:t>
      </w:r>
    </w:p>
    <w:p w:rsidR="00000000" w:rsidDel="00000000" w:rsidP="00000000" w:rsidRDefault="00000000" w:rsidRPr="00000000" w14:paraId="0000001F">
      <w:pPr>
        <w:rPr/>
      </w:pPr>
      <w:r w:rsidDel="00000000" w:rsidR="00000000" w:rsidRPr="00000000">
        <w:rPr>
          <w:rtl w:val="0"/>
        </w:rPr>
        <w:t xml:space="preserve">“AI proposes the pattern. The human confirms what is true.”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CLAIM 2 — “LHINOS HAS AI UNDER CONTROL”</w:t>
      </w:r>
    </w:p>
    <w:p w:rsidR="00000000" w:rsidDel="00000000" w:rsidP="00000000" w:rsidRDefault="00000000" w:rsidRPr="00000000" w14:paraId="00000022">
      <w:pPr>
        <w:rPr/>
      </w:pPr>
      <w:r w:rsidDel="00000000" w:rsidR="00000000" w:rsidRPr="00000000">
        <w:rPr>
          <w:rtl w:val="0"/>
        </w:rPr>
        <w:t xml:space="preserve">Public headline:</w:t>
      </w:r>
    </w:p>
    <w:p w:rsidR="00000000" w:rsidDel="00000000" w:rsidP="00000000" w:rsidRDefault="00000000" w:rsidRPr="00000000" w14:paraId="00000023">
      <w:pPr>
        <w:rPr/>
      </w:pPr>
      <w:r w:rsidDel="00000000" w:rsidR="00000000" w:rsidRPr="00000000">
        <w:rPr>
          <w:rtl w:val="0"/>
        </w:rPr>
        <w:t xml:space="preserve">“Die KI darf denken. Aber der Mensch bleibt der Boss.”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Technical basis from Masterplan 7.10:</w:t>
      </w:r>
    </w:p>
    <w:p w:rsidR="00000000" w:rsidDel="00000000" w:rsidP="00000000" w:rsidRDefault="00000000" w:rsidRPr="00000000" w14:paraId="00000026">
      <w:pPr>
        <w:rPr/>
      </w:pPr>
      <w:r w:rsidDel="00000000" w:rsidR="00000000" w:rsidRPr="00000000">
        <w:rPr>
          <w:rtl w:val="0"/>
        </w:rPr>
        <w:t xml:space="preserve">• Capability != Authority.</w:t>
      </w:r>
    </w:p>
    <w:p w:rsidR="00000000" w:rsidDel="00000000" w:rsidP="00000000" w:rsidRDefault="00000000" w:rsidRPr="00000000" w14:paraId="00000027">
      <w:pPr>
        <w:rPr/>
      </w:pPr>
      <w:r w:rsidDel="00000000" w:rsidR="00000000" w:rsidRPr="00000000">
        <w:rPr>
          <w:rtl w:val="0"/>
        </w:rPr>
        <w:t xml:space="preserve">• Authority is external to the model.</w:t>
      </w:r>
    </w:p>
    <w:p w:rsidR="00000000" w:rsidDel="00000000" w:rsidP="00000000" w:rsidRDefault="00000000" w:rsidRPr="00000000" w14:paraId="00000028">
      <w:pPr>
        <w:rPr/>
      </w:pPr>
      <w:r w:rsidDel="00000000" w:rsidR="00000000" w:rsidRPr="00000000">
        <w:rPr>
          <w:rtl w:val="0"/>
        </w:rPr>
        <w:t xml:space="preserve">• Unknown or ambiguous authority resolves to DENY or HUMAN REVIEW.</w:t>
      </w:r>
    </w:p>
    <w:p w:rsidR="00000000" w:rsidDel="00000000" w:rsidP="00000000" w:rsidRDefault="00000000" w:rsidRPr="00000000" w14:paraId="00000029">
      <w:pPr>
        <w:rPr/>
      </w:pPr>
      <w:r w:rsidDel="00000000" w:rsidR="00000000" w:rsidRPr="00000000">
        <w:rPr>
          <w:rtl w:val="0"/>
        </w:rPr>
        <w:t xml:space="preserve">• No model/provider upgrade may widen permissions.</w:t>
      </w:r>
    </w:p>
    <w:p w:rsidR="00000000" w:rsidDel="00000000" w:rsidP="00000000" w:rsidRDefault="00000000" w:rsidRPr="00000000" w14:paraId="0000002A">
      <w:pPr>
        <w:rPr/>
      </w:pPr>
      <w:r w:rsidDel="00000000" w:rsidR="00000000" w:rsidRPr="00000000">
        <w:rPr>
          <w:rtl w:val="0"/>
        </w:rPr>
        <w:t xml:space="preserve">• Every consequential action must resolve to explicit principal, tenant, environment, purpose, right, target, validity window and evidence chain.</w:t>
      </w:r>
    </w:p>
    <w:p w:rsidR="00000000" w:rsidDel="00000000" w:rsidP="00000000" w:rsidRDefault="00000000" w:rsidRPr="00000000" w14:paraId="0000002B">
      <w:pPr>
        <w:rPr/>
      </w:pPr>
      <w:r w:rsidDel="00000000" w:rsidR="00000000" w:rsidRPr="00000000">
        <w:rPr>
          <w:rtl w:val="0"/>
        </w:rPr>
        <w:t xml:space="preserve">• Tool calls are governed before execution.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Current status:</w:t>
      </w:r>
    </w:p>
    <w:p w:rsidR="00000000" w:rsidDel="00000000" w:rsidP="00000000" w:rsidRDefault="00000000" w:rsidRPr="00000000" w14:paraId="0000002E">
      <w:pPr>
        <w:rPr/>
      </w:pPr>
      <w:r w:rsidDel="00000000" w:rsidR="00000000" w:rsidRPr="00000000">
        <w:rPr>
          <w:rtl w:val="0"/>
        </w:rPr>
        <w:t xml:space="preserve">DESIGN: GOLD FREEZE CANDIDATE.</w:t>
      </w:r>
    </w:p>
    <w:p w:rsidR="00000000" w:rsidDel="00000000" w:rsidP="00000000" w:rsidRDefault="00000000" w:rsidRPr="00000000" w14:paraId="0000002F">
      <w:pPr>
        <w:rPr/>
      </w:pPr>
      <w:r w:rsidDel="00000000" w:rsidR="00000000" w:rsidRPr="00000000">
        <w:rPr>
          <w:rtl w:val="0"/>
        </w:rPr>
        <w:t xml:space="preserve">RUNTIME: SHADOW / EVIDENCE REQUIRED.</w:t>
      </w:r>
    </w:p>
    <w:p w:rsidR="00000000" w:rsidDel="00000000" w:rsidP="00000000" w:rsidRDefault="00000000" w:rsidRPr="00000000" w14:paraId="00000030">
      <w:pPr>
        <w:rPr/>
      </w:pPr>
      <w:r w:rsidDel="00000000" w:rsidR="00000000" w:rsidRPr="00000000">
        <w:rPr>
          <w:rtl w:val="0"/>
        </w:rPr>
        <w:t xml:space="preserve">PRODUCTION: NO-GO.</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Required TV proof:</w:t>
      </w:r>
    </w:p>
    <w:p w:rsidR="00000000" w:rsidDel="00000000" w:rsidP="00000000" w:rsidRDefault="00000000" w:rsidRPr="00000000" w14:paraId="00000033">
      <w:pPr>
        <w:rPr/>
      </w:pPr>
      <w:r w:rsidDel="00000000" w:rsidR="00000000" w:rsidRPr="00000000">
        <w:rPr>
          <w:rtl w:val="0"/>
        </w:rPr>
        <w:t xml:space="preserve">Unauthorized external-action challenge.</w:t>
      </w:r>
    </w:p>
    <w:p w:rsidR="00000000" w:rsidDel="00000000" w:rsidP="00000000" w:rsidRDefault="00000000" w:rsidRPr="00000000" w14:paraId="00000034">
      <w:pPr>
        <w:rPr/>
      </w:pPr>
      <w:r w:rsidDel="00000000" w:rsidR="00000000" w:rsidRPr="00000000">
        <w:rPr>
          <w:rtl w:val="0"/>
        </w:rPr>
        <w:t xml:space="preserve">1. Moderator asks for a real external action.</w:t>
      </w:r>
    </w:p>
    <w:p w:rsidR="00000000" w:rsidDel="00000000" w:rsidP="00000000" w:rsidRDefault="00000000" w:rsidRPr="00000000" w14:paraId="00000035">
      <w:pPr>
        <w:rPr/>
      </w:pPr>
      <w:r w:rsidDel="00000000" w:rsidR="00000000" w:rsidRPr="00000000">
        <w:rPr>
          <w:rtl w:val="0"/>
        </w:rPr>
        <w:t xml:space="preserve">2. Model understands and proposes it.</w:t>
      </w:r>
    </w:p>
    <w:p w:rsidR="00000000" w:rsidDel="00000000" w:rsidP="00000000" w:rsidRDefault="00000000" w:rsidRPr="00000000" w14:paraId="00000036">
      <w:pPr>
        <w:rPr/>
      </w:pPr>
      <w:r w:rsidDel="00000000" w:rsidR="00000000" w:rsidRPr="00000000">
        <w:rPr>
          <w:rtl w:val="0"/>
        </w:rPr>
        <w:t xml:space="preserve">3. Governance Kernel evaluates exact right/scope/target.</w:t>
      </w:r>
    </w:p>
    <w:p w:rsidR="00000000" w:rsidDel="00000000" w:rsidP="00000000" w:rsidRDefault="00000000" w:rsidRPr="00000000" w14:paraId="00000037">
      <w:pPr>
        <w:rPr/>
      </w:pPr>
      <w:r w:rsidDel="00000000" w:rsidR="00000000" w:rsidRPr="00000000">
        <w:rPr>
          <w:rFonts w:ascii="Arial Unicode MS" w:cs="Arial Unicode MS" w:eastAsia="Arial Unicode MS" w:hAnsi="Arial Unicode MS"/>
          <w:rtl w:val="0"/>
        </w:rPr>
        <w:t xml:space="preserve">4. Missing authority → DENY before external tool execution.</w:t>
      </w:r>
    </w:p>
    <w:p w:rsidR="00000000" w:rsidDel="00000000" w:rsidP="00000000" w:rsidRDefault="00000000" w:rsidRPr="00000000" w14:paraId="00000038">
      <w:pPr>
        <w:rPr/>
      </w:pPr>
      <w:r w:rsidDel="00000000" w:rsidR="00000000" w:rsidRPr="00000000">
        <w:rPr>
          <w:rtl w:val="0"/>
        </w:rPr>
        <w:t xml:space="preserve">5. Receipt shows blocked action did not reach target.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Public claim after successful reproducible demo:</w:t>
      </w:r>
    </w:p>
    <w:p w:rsidR="00000000" w:rsidDel="00000000" w:rsidP="00000000" w:rsidRDefault="00000000" w:rsidRPr="00000000" w14:paraId="0000003B">
      <w:pPr>
        <w:rPr/>
      </w:pPr>
      <w:r w:rsidDel="00000000" w:rsidR="00000000" w:rsidRPr="00000000">
        <w:rPr>
          <w:rtl w:val="0"/>
        </w:rPr>
        <w:t xml:space="preserve">“LHINOS is designed to stop unauthorized AI actions before they become executable.”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Never say:</w:t>
      </w:r>
    </w:p>
    <w:p w:rsidR="00000000" w:rsidDel="00000000" w:rsidP="00000000" w:rsidRDefault="00000000" w:rsidRPr="00000000" w14:paraId="0000003E">
      <w:pPr>
        <w:rPr/>
      </w:pPr>
      <w:r w:rsidDel="00000000" w:rsidR="00000000" w:rsidRPr="00000000">
        <w:rPr>
          <w:rtl w:val="0"/>
        </w:rPr>
        <w:t xml:space="preserve">• “AI can never go rogue under LHINOS.”</w:t>
      </w:r>
    </w:p>
    <w:p w:rsidR="00000000" w:rsidDel="00000000" w:rsidP="00000000" w:rsidRDefault="00000000" w:rsidRPr="00000000" w14:paraId="0000003F">
      <w:pPr>
        <w:rPr/>
      </w:pPr>
      <w:r w:rsidDel="00000000" w:rsidR="00000000" w:rsidRPr="00000000">
        <w:rPr>
          <w:rtl w:val="0"/>
        </w:rPr>
        <w:t xml:space="preserve">• “Impossible to escape.”</w:t>
      </w:r>
    </w:p>
    <w:p w:rsidR="00000000" w:rsidDel="00000000" w:rsidP="00000000" w:rsidRDefault="00000000" w:rsidRPr="00000000" w14:paraId="00000040">
      <w:pPr>
        <w:rPr/>
      </w:pPr>
      <w:r w:rsidDel="00000000" w:rsidR="00000000" w:rsidRPr="00000000">
        <w:rPr>
          <w:rtl w:val="0"/>
        </w:rPr>
        <w:t xml:space="preserve">• “We solved alignment.”</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CLAIM 3 — “LHINOS CREATES A NEW CYBERSECURITY LAYER”</w:t>
      </w:r>
    </w:p>
    <w:p w:rsidR="00000000" w:rsidDel="00000000" w:rsidP="00000000" w:rsidRDefault="00000000" w:rsidRPr="00000000" w14:paraId="00000043">
      <w:pPr>
        <w:rPr/>
      </w:pPr>
      <w:r w:rsidDel="00000000" w:rsidR="00000000" w:rsidRPr="00000000">
        <w:rPr>
          <w:rtl w:val="0"/>
        </w:rPr>
        <w:t xml:space="preserve">Public headline:</w:t>
      </w:r>
    </w:p>
    <w:p w:rsidR="00000000" w:rsidDel="00000000" w:rsidP="00000000" w:rsidRDefault="00000000" w:rsidRPr="00000000" w14:paraId="00000044">
      <w:pPr>
        <w:rPr/>
      </w:pPr>
      <w:r w:rsidDel="00000000" w:rsidR="00000000" w:rsidRPr="00000000">
        <w:rPr>
          <w:rtl w:val="0"/>
        </w:rPr>
        <w:t xml:space="preserve">“What if AI did not have to be trusted in order to be governed?”</w:t>
      </w:r>
    </w:p>
    <w:p w:rsidR="00000000" w:rsidDel="00000000" w:rsidP="00000000" w:rsidRDefault="00000000" w:rsidRPr="00000000" w14:paraId="00000045">
      <w:pPr>
        <w:rPr/>
      </w:pPr>
      <w:r w:rsidDel="00000000" w:rsidR="00000000" w:rsidRPr="00000000">
        <w:rPr>
          <w:rtl w:val="0"/>
        </w:rPr>
        <w:t xml:space="preserve">German boulevard:</w:t>
      </w:r>
    </w:p>
    <w:p w:rsidR="00000000" w:rsidDel="00000000" w:rsidP="00000000" w:rsidRDefault="00000000" w:rsidRPr="00000000" w14:paraId="00000046">
      <w:pPr>
        <w:rPr/>
      </w:pPr>
      <w:r w:rsidDel="00000000" w:rsidR="00000000" w:rsidRPr="00000000">
        <w:rPr>
          <w:rtl w:val="0"/>
        </w:rPr>
        <w:t xml:space="preserve">“Diese KI muss man nicht bitten, sich zu benehmen.”</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7.10 control stack:</w:t>
      </w:r>
    </w:p>
    <w:p w:rsidR="00000000" w:rsidDel="00000000" w:rsidP="00000000" w:rsidRDefault="00000000" w:rsidRPr="00000000" w14:paraId="00000049">
      <w:pPr>
        <w:rPr/>
      </w:pPr>
      <w:r w:rsidDel="00000000" w:rsidR="00000000" w:rsidRPr="00000000">
        <w:rPr>
          <w:rtl w:val="0"/>
        </w:rPr>
        <w:t xml:space="preserve">• Governance Kernel external to model.</w:t>
      </w:r>
    </w:p>
    <w:p w:rsidR="00000000" w:rsidDel="00000000" w:rsidP="00000000" w:rsidRDefault="00000000" w:rsidRPr="00000000" w14:paraId="0000004A">
      <w:pPr>
        <w:rPr/>
      </w:pPr>
      <w:r w:rsidDel="00000000" w:rsidR="00000000" w:rsidRPr="00000000">
        <w:rPr>
          <w:rtl w:val="0"/>
        </w:rPr>
        <w:t xml:space="preserve">• Deny-before-tool-call.</w:t>
      </w:r>
    </w:p>
    <w:p w:rsidR="00000000" w:rsidDel="00000000" w:rsidP="00000000" w:rsidRDefault="00000000" w:rsidRPr="00000000" w14:paraId="0000004B">
      <w:pPr>
        <w:rPr/>
      </w:pPr>
      <w:r w:rsidDel="00000000" w:rsidR="00000000" w:rsidRPr="00000000">
        <w:rPr>
          <w:rtl w:val="0"/>
        </w:rPr>
        <w:t xml:space="preserve">• Tool Gateway.</w:t>
      </w:r>
    </w:p>
    <w:p w:rsidR="00000000" w:rsidDel="00000000" w:rsidP="00000000" w:rsidRDefault="00000000" w:rsidRPr="00000000" w14:paraId="0000004C">
      <w:pPr>
        <w:rPr/>
      </w:pPr>
      <w:r w:rsidDel="00000000" w:rsidR="00000000" w:rsidRPr="00000000">
        <w:rPr>
          <w:rtl w:val="0"/>
        </w:rPr>
        <w:t xml:space="preserve">• Model Gateway.</w:t>
      </w:r>
    </w:p>
    <w:p w:rsidR="00000000" w:rsidDel="00000000" w:rsidP="00000000" w:rsidRDefault="00000000" w:rsidRPr="00000000" w14:paraId="0000004D">
      <w:pPr>
        <w:rPr/>
      </w:pPr>
      <w:r w:rsidDel="00000000" w:rsidR="00000000" w:rsidRPr="00000000">
        <w:rPr>
          <w:rtl w:val="0"/>
        </w:rPr>
        <w:t xml:space="preserve">• Network / Egress Controller.</w:t>
      </w:r>
    </w:p>
    <w:p w:rsidR="00000000" w:rsidDel="00000000" w:rsidP="00000000" w:rsidRDefault="00000000" w:rsidRPr="00000000" w14:paraId="0000004E">
      <w:pPr>
        <w:rPr/>
      </w:pPr>
      <w:r w:rsidDel="00000000" w:rsidR="00000000" w:rsidRPr="00000000">
        <w:rPr>
          <w:rtl w:val="0"/>
        </w:rPr>
        <w:t xml:space="preserve">• Communication Broker.</w:t>
      </w:r>
    </w:p>
    <w:p w:rsidR="00000000" w:rsidDel="00000000" w:rsidP="00000000" w:rsidRDefault="00000000" w:rsidRPr="00000000" w14:paraId="0000004F">
      <w:pPr>
        <w:rPr/>
      </w:pPr>
      <w:r w:rsidDel="00000000" w:rsidR="00000000" w:rsidRPr="00000000">
        <w:rPr>
          <w:rtl w:val="0"/>
        </w:rPr>
        <w:t xml:space="preserve">• Behavior / Drift Monitor.</w:t>
      </w:r>
    </w:p>
    <w:p w:rsidR="00000000" w:rsidDel="00000000" w:rsidP="00000000" w:rsidRDefault="00000000" w:rsidRPr="00000000" w14:paraId="00000050">
      <w:pPr>
        <w:rPr/>
      </w:pPr>
      <w:r w:rsidDel="00000000" w:rsidR="00000000" w:rsidRPr="00000000">
        <w:rPr>
          <w:rtl w:val="0"/>
        </w:rPr>
        <w:t xml:space="preserve">• Evidence Store.</w:t>
      </w:r>
    </w:p>
    <w:p w:rsidR="00000000" w:rsidDel="00000000" w:rsidP="00000000" w:rsidRDefault="00000000" w:rsidRPr="00000000" w14:paraId="00000051">
      <w:pPr>
        <w:rPr/>
      </w:pPr>
      <w:r w:rsidDel="00000000" w:rsidR="00000000" w:rsidRPr="00000000">
        <w:rPr>
          <w:rtl w:val="0"/>
        </w:rPr>
        <w:t xml:space="preserve">• Independent Circuit Breaker.</w:t>
      </w:r>
    </w:p>
    <w:p w:rsidR="00000000" w:rsidDel="00000000" w:rsidP="00000000" w:rsidRDefault="00000000" w:rsidRPr="00000000" w14:paraId="00000052">
      <w:pPr>
        <w:rPr/>
      </w:pPr>
      <w:r w:rsidDel="00000000" w:rsidR="00000000" w:rsidRPr="00000000">
        <w:rPr>
          <w:rtl w:val="0"/>
        </w:rPr>
        <w:t xml:space="preserve">• Recovery / Reconciliation.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Current status:</w:t>
      </w:r>
    </w:p>
    <w:p w:rsidR="00000000" w:rsidDel="00000000" w:rsidP="00000000" w:rsidRDefault="00000000" w:rsidRPr="00000000" w14:paraId="00000055">
      <w:pPr>
        <w:rPr/>
      </w:pPr>
      <w:r w:rsidDel="00000000" w:rsidR="00000000" w:rsidRPr="00000000">
        <w:rPr>
          <w:rtl w:val="0"/>
        </w:rPr>
        <w:t xml:space="preserve">ARCHITECTURE / SHADOW. This is a new governed-execution security architecture story, not a claim that general cybersecurity is solved.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Required proof package:</w:t>
      </w:r>
    </w:p>
    <w:p w:rsidR="00000000" w:rsidDel="00000000" w:rsidP="00000000" w:rsidRDefault="00000000" w:rsidRPr="00000000" w14:paraId="00000058">
      <w:pPr>
        <w:rPr/>
      </w:pPr>
      <w:r w:rsidDel="00000000" w:rsidR="00000000" w:rsidRPr="00000000">
        <w:rPr>
          <w:rtl w:val="0"/>
        </w:rPr>
        <w:t xml:space="preserve">• RT-01 to RT-25 reproducible test report.</w:t>
      </w:r>
    </w:p>
    <w:p w:rsidR="00000000" w:rsidDel="00000000" w:rsidP="00000000" w:rsidRDefault="00000000" w:rsidRPr="00000000" w14:paraId="00000059">
      <w:pPr>
        <w:rPr/>
      </w:pPr>
      <w:r w:rsidDel="00000000" w:rsidR="00000000" w:rsidRPr="00000000">
        <w:rPr>
          <w:rtl w:val="0"/>
        </w:rPr>
        <w:t xml:space="preserve">• Negative-path receipts.</w:t>
      </w:r>
    </w:p>
    <w:p w:rsidR="00000000" w:rsidDel="00000000" w:rsidP="00000000" w:rsidRDefault="00000000" w:rsidRPr="00000000" w14:paraId="0000005A">
      <w:pPr>
        <w:rPr/>
      </w:pPr>
      <w:r w:rsidDel="00000000" w:rsidR="00000000" w:rsidRPr="00000000">
        <w:rPr>
          <w:rtl w:val="0"/>
        </w:rPr>
        <w:t xml:space="preserve">• Proof blocked actions never reached external target.</w:t>
      </w:r>
    </w:p>
    <w:p w:rsidR="00000000" w:rsidDel="00000000" w:rsidP="00000000" w:rsidRDefault="00000000" w:rsidRPr="00000000" w14:paraId="0000005B">
      <w:pPr>
        <w:rPr/>
      </w:pPr>
      <w:r w:rsidDel="00000000" w:rsidR="00000000" w:rsidRPr="00000000">
        <w:rPr>
          <w:rtl w:val="0"/>
        </w:rPr>
        <w:t xml:space="preserve">• Tenant-isolation evidence.</w:t>
      </w:r>
    </w:p>
    <w:p w:rsidR="00000000" w:rsidDel="00000000" w:rsidP="00000000" w:rsidRDefault="00000000" w:rsidRPr="00000000" w14:paraId="0000005C">
      <w:pPr>
        <w:rPr/>
      </w:pPr>
      <w:r w:rsidDel="00000000" w:rsidR="00000000" w:rsidRPr="00000000">
        <w:rPr>
          <w:rtl w:val="0"/>
        </w:rPr>
        <w:t xml:space="preserve">• Approval replay/expiry/revocation evidence.</w:t>
      </w:r>
    </w:p>
    <w:p w:rsidR="00000000" w:rsidDel="00000000" w:rsidP="00000000" w:rsidRDefault="00000000" w:rsidRPr="00000000" w14:paraId="0000005D">
      <w:pPr>
        <w:rPr/>
      </w:pPr>
      <w:r w:rsidDel="00000000" w:rsidR="00000000" w:rsidRPr="00000000">
        <w:rPr>
          <w:rtl w:val="0"/>
        </w:rPr>
        <w:t xml:space="preserve">• Circuit-breaker test.</w:t>
      </w:r>
    </w:p>
    <w:p w:rsidR="00000000" w:rsidDel="00000000" w:rsidP="00000000" w:rsidRDefault="00000000" w:rsidRPr="00000000" w14:paraId="0000005E">
      <w:pPr>
        <w:rPr/>
      </w:pPr>
      <w:r w:rsidDel="00000000" w:rsidR="00000000" w:rsidRPr="00000000">
        <w:rPr>
          <w:rtl w:val="0"/>
        </w:rPr>
        <w:t xml:space="preserve">• Evidence-store integrity test.</w:t>
      </w:r>
    </w:p>
    <w:p w:rsidR="00000000" w:rsidDel="00000000" w:rsidP="00000000" w:rsidRDefault="00000000" w:rsidRPr="00000000" w14:paraId="0000005F">
      <w:pPr>
        <w:rPr/>
      </w:pPr>
      <w:r w:rsidDel="00000000" w:rsidR="00000000" w:rsidRPr="00000000">
        <w:rPr>
          <w:rtl w:val="0"/>
        </w:rPr>
        <w:t xml:space="preserve">• Independent reviewer sign-off.</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Best specialist-media line:</w:t>
      </w:r>
    </w:p>
    <w:p w:rsidR="00000000" w:rsidDel="00000000" w:rsidP="00000000" w:rsidRDefault="00000000" w:rsidRPr="00000000" w14:paraId="00000062">
      <w:pPr>
        <w:rPr/>
      </w:pPr>
      <w:r w:rsidDel="00000000" w:rsidR="00000000" w:rsidRPr="00000000">
        <w:rPr>
          <w:rtl w:val="0"/>
        </w:rPr>
        <w:t xml:space="preserve">“Safety cannot depend on prompt obedience. Authority is enforced outside the model.”</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CLAIM 4 — “LHINOS — THE HUMAN INTELLIGENCE LAYER”</w:t>
      </w:r>
    </w:p>
    <w:p w:rsidR="00000000" w:rsidDel="00000000" w:rsidP="00000000" w:rsidRDefault="00000000" w:rsidRPr="00000000" w14:paraId="00000065">
      <w:pPr>
        <w:rPr/>
      </w:pPr>
      <w:r w:rsidDel="00000000" w:rsidR="00000000" w:rsidRPr="00000000">
        <w:rPr>
          <w:rtl w:val="0"/>
        </w:rPr>
        <w:t xml:space="preserve">Public headline:</w:t>
      </w:r>
    </w:p>
    <w:p w:rsidR="00000000" w:rsidDel="00000000" w:rsidP="00000000" w:rsidRDefault="00000000" w:rsidRPr="00000000" w14:paraId="00000066">
      <w:pPr>
        <w:rPr/>
      </w:pPr>
      <w:r w:rsidDel="00000000" w:rsidR="00000000" w:rsidRPr="00000000">
        <w:rPr>
          <w:rtl w:val="0"/>
        </w:rPr>
        <w:t xml:space="preserve">“Zwischen Mensch und KI fehlt eine Schicht.”</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Category position:</w:t>
      </w:r>
    </w:p>
    <w:p w:rsidR="00000000" w:rsidDel="00000000" w:rsidP="00000000" w:rsidRDefault="00000000" w:rsidRPr="00000000" w14:paraId="00000069">
      <w:pPr>
        <w:rPr/>
      </w:pPr>
      <w:r w:rsidDel="00000000" w:rsidR="00000000" w:rsidRPr="00000000">
        <w:rPr>
          <w:rFonts w:ascii="Arial Unicode MS" w:cs="Arial Unicode MS" w:eastAsia="Arial Unicode MS" w:hAnsi="Arial Unicode MS"/>
          <w:rtl w:val="0"/>
        </w:rPr>
        <w:t xml:space="preserve">Human Authority → LHINOS Governance / Human Intelligence Layer → AI Models / Agents / Tools → External Reality.</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Core positioning from 7.10:</w:t>
      </w:r>
    </w:p>
    <w:p w:rsidR="00000000" w:rsidDel="00000000" w:rsidP="00000000" w:rsidRDefault="00000000" w:rsidRPr="00000000" w14:paraId="0000006C">
      <w:pPr>
        <w:rPr/>
      </w:pPr>
      <w:r w:rsidDel="00000000" w:rsidR="00000000" w:rsidRPr="00000000">
        <w:rPr>
          <w:rtl w:val="0"/>
        </w:rPr>
        <w:t xml:space="preserve">LHINOS does not position itself as another frontier model. The governed Agent Platform is an operating and control layer between Human Intent and Artificial Intelligence.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Current status:</w:t>
      </w:r>
    </w:p>
    <w:p w:rsidR="00000000" w:rsidDel="00000000" w:rsidP="00000000" w:rsidRDefault="00000000" w:rsidRPr="00000000" w14:paraId="0000006F">
      <w:pPr>
        <w:rPr/>
      </w:pPr>
      <w:r w:rsidDel="00000000" w:rsidR="00000000" w:rsidRPr="00000000">
        <w:rPr>
          <w:rtl w:val="0"/>
        </w:rPr>
        <w:t xml:space="preserve">CATEGORY / ARCHITECTURE POSITIONING. Defensible now as a description of system architecture and product category.</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Proof object:</w:t>
      </w:r>
    </w:p>
    <w:p w:rsidR="00000000" w:rsidDel="00000000" w:rsidP="00000000" w:rsidRDefault="00000000" w:rsidRPr="00000000" w14:paraId="00000072">
      <w:pPr>
        <w:rPr/>
      </w:pPr>
      <w:r w:rsidDel="00000000" w:rsidR="00000000" w:rsidRPr="00000000">
        <w:rPr>
          <w:rtl w:val="0"/>
        </w:rPr>
        <w:t xml:space="preserve">One architecture visual plus one end-to-end governed action showing:</w:t>
      </w:r>
    </w:p>
    <w:p w:rsidR="00000000" w:rsidDel="00000000" w:rsidP="00000000" w:rsidRDefault="00000000" w:rsidRPr="00000000" w14:paraId="00000073">
      <w:pPr>
        <w:rPr/>
      </w:pPr>
      <w:r w:rsidDel="00000000" w:rsidR="00000000" w:rsidRPr="00000000">
        <w:rPr>
          <w:rFonts w:ascii="Arial Unicode MS" w:cs="Arial Unicode MS" w:eastAsia="Arial Unicode MS" w:hAnsi="Arial Unicode MS"/>
          <w:rtl w:val="0"/>
        </w:rPr>
        <w:t xml:space="preserve">Human intent → bounded machine intent → authority check → model/tool execution → receipt → human-visible outcome.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Public line:</w:t>
      </w:r>
    </w:p>
    <w:p w:rsidR="00000000" w:rsidDel="00000000" w:rsidP="00000000" w:rsidRDefault="00000000" w:rsidRPr="00000000" w14:paraId="00000076">
      <w:pPr>
        <w:rPr/>
      </w:pPr>
      <w:r w:rsidDel="00000000" w:rsidR="00000000" w:rsidRPr="00000000">
        <w:rPr>
          <w:rtl w:val="0"/>
        </w:rPr>
        <w:t xml:space="preserve">“Use any intelligence. Keep one human authority architecture.”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CLAIM 5 — “AI INFRASTRUCTURE + INTELLIGENT ROBOTICS”</w:t>
      </w:r>
    </w:p>
    <w:p w:rsidR="00000000" w:rsidDel="00000000" w:rsidP="00000000" w:rsidRDefault="00000000" w:rsidRPr="00000000" w14:paraId="00000079">
      <w:pPr>
        <w:rPr/>
      </w:pPr>
      <w:r w:rsidDel="00000000" w:rsidR="00000000" w:rsidRPr="00000000">
        <w:rPr>
          <w:rtl w:val="0"/>
        </w:rPr>
        <w:t xml:space="preserve">Public headline:</w:t>
      </w:r>
    </w:p>
    <w:p w:rsidR="00000000" w:rsidDel="00000000" w:rsidP="00000000" w:rsidRDefault="00000000" w:rsidRPr="00000000" w14:paraId="0000007A">
      <w:pPr>
        <w:rPr/>
      </w:pPr>
      <w:r w:rsidDel="00000000" w:rsidR="00000000" w:rsidRPr="00000000">
        <w:rPr>
          <w:rtl w:val="0"/>
        </w:rPr>
        <w:t xml:space="preserve">“Amerika hat die KI. Asien skaliert Robotik. Kommt die Kontrollschicht aus Europa?”</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Strategic thesis:</w:t>
      </w:r>
    </w:p>
    <w:p w:rsidR="00000000" w:rsidDel="00000000" w:rsidP="00000000" w:rsidRDefault="00000000" w:rsidRPr="00000000" w14:paraId="0000007D">
      <w:pPr>
        <w:rPr/>
      </w:pPr>
      <w:r w:rsidDel="00000000" w:rsidR="00000000" w:rsidRPr="00000000">
        <w:rPr>
          <w:rtl w:val="0"/>
        </w:rPr>
        <w:t xml:space="preserve">The same separation of capability and authority that governs software agents can become relevant when AI actions move into physical systems. LHINOS positions the Human Intelligence Layer above model and tool capability; Intelligent Robotics is the strategic extension into physical execution.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Current status:</w:t>
      </w:r>
    </w:p>
    <w:p w:rsidR="00000000" w:rsidDel="00000000" w:rsidP="00000000" w:rsidRDefault="00000000" w:rsidRPr="00000000" w14:paraId="00000080">
      <w:pPr>
        <w:rPr/>
      </w:pPr>
      <w:r w:rsidDel="00000000" w:rsidR="00000000" w:rsidRPr="00000000">
        <w:rPr>
          <w:rtl w:val="0"/>
        </w:rPr>
        <w:t xml:space="preserve">STRATEGIC ARCHITECTURE DIRECTION / VISION. Do not imply current robotics runtime integration unless demonstrated.</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Required proof path before stronger claim:</w:t>
      </w:r>
    </w:p>
    <w:p w:rsidR="00000000" w:rsidDel="00000000" w:rsidP="00000000" w:rsidRDefault="00000000" w:rsidRPr="00000000" w14:paraId="00000083">
      <w:pPr>
        <w:rPr/>
      </w:pPr>
      <w:r w:rsidDel="00000000" w:rsidR="00000000" w:rsidRPr="00000000">
        <w:rPr>
          <w:rtl w:val="0"/>
        </w:rPr>
        <w:t xml:space="preserve">• Robotic/physical-action adapter spec.</w:t>
      </w:r>
    </w:p>
    <w:p w:rsidR="00000000" w:rsidDel="00000000" w:rsidP="00000000" w:rsidRDefault="00000000" w:rsidRPr="00000000" w14:paraId="00000084">
      <w:pPr>
        <w:rPr/>
      </w:pPr>
      <w:r w:rsidDel="00000000" w:rsidR="00000000" w:rsidRPr="00000000">
        <w:rPr>
          <w:rtl w:val="0"/>
        </w:rPr>
        <w:t xml:space="preserve">• Explicit device/action rights model.</w:t>
      </w:r>
    </w:p>
    <w:p w:rsidR="00000000" w:rsidDel="00000000" w:rsidP="00000000" w:rsidRDefault="00000000" w:rsidRPr="00000000" w14:paraId="00000085">
      <w:pPr>
        <w:rPr/>
      </w:pPr>
      <w:r w:rsidDel="00000000" w:rsidR="00000000" w:rsidRPr="00000000">
        <w:rPr>
          <w:rtl w:val="0"/>
        </w:rPr>
        <w:t xml:space="preserve">• Physical safety interlock integration.</w:t>
      </w:r>
    </w:p>
    <w:p w:rsidR="00000000" w:rsidDel="00000000" w:rsidP="00000000" w:rsidRDefault="00000000" w:rsidRPr="00000000" w14:paraId="00000086">
      <w:pPr>
        <w:rPr/>
      </w:pPr>
      <w:r w:rsidDel="00000000" w:rsidR="00000000" w:rsidRPr="00000000">
        <w:rPr>
          <w:rtl w:val="0"/>
        </w:rPr>
        <w:t xml:space="preserve">• Simulation first.</w:t>
      </w:r>
    </w:p>
    <w:p w:rsidR="00000000" w:rsidDel="00000000" w:rsidP="00000000" w:rsidRDefault="00000000" w:rsidRPr="00000000" w14:paraId="00000087">
      <w:pPr>
        <w:rPr/>
      </w:pPr>
      <w:r w:rsidDel="00000000" w:rsidR="00000000" w:rsidRPr="00000000">
        <w:rPr>
          <w:rtl w:val="0"/>
        </w:rPr>
        <w:t xml:space="preserve">• Reversible low-risk hardware test.</w:t>
      </w:r>
    </w:p>
    <w:p w:rsidR="00000000" w:rsidDel="00000000" w:rsidP="00000000" w:rsidRDefault="00000000" w:rsidRPr="00000000" w14:paraId="00000088">
      <w:pPr>
        <w:rPr/>
      </w:pPr>
      <w:r w:rsidDel="00000000" w:rsidR="00000000" w:rsidRPr="00000000">
        <w:rPr>
          <w:rtl w:val="0"/>
        </w:rPr>
        <w:t xml:space="preserve">• Emergency stop independent of model.</w:t>
      </w:r>
    </w:p>
    <w:p w:rsidR="00000000" w:rsidDel="00000000" w:rsidP="00000000" w:rsidRDefault="00000000" w:rsidRPr="00000000" w14:paraId="00000089">
      <w:pPr>
        <w:rPr/>
      </w:pPr>
      <w:r w:rsidDel="00000000" w:rsidR="00000000" w:rsidRPr="00000000">
        <w:rPr>
          <w:rtl w:val="0"/>
        </w:rPr>
        <w:t xml:space="preserve">• Audit trail from human authority to physical effect.</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Best public line now:</w:t>
      </w:r>
    </w:p>
    <w:p w:rsidR="00000000" w:rsidDel="00000000" w:rsidP="00000000" w:rsidRDefault="00000000" w:rsidRPr="00000000" w14:paraId="0000008C">
      <w:pPr>
        <w:rPr/>
      </w:pPr>
      <w:r w:rsidDel="00000000" w:rsidR="00000000" w:rsidRPr="00000000">
        <w:rPr>
          <w:rtl w:val="0"/>
        </w:rPr>
        <w:t xml:space="preserve">“LHINOS is being designed as the Human Intelligence Layer between people, AI infrastructure and future intelligent machines.”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CLAIM 6 — “MULTILINGUAL CONTEXT SWITCH”</w:t>
      </w:r>
    </w:p>
    <w:p w:rsidR="00000000" w:rsidDel="00000000" w:rsidP="00000000" w:rsidRDefault="00000000" w:rsidRPr="00000000" w14:paraId="0000008F">
      <w:pPr>
        <w:rPr/>
      </w:pPr>
      <w:r w:rsidDel="00000000" w:rsidR="00000000" w:rsidRPr="00000000">
        <w:rPr>
          <w:rtl w:val="0"/>
        </w:rPr>
        <w:t xml:space="preserve">Public headline:</w:t>
      </w:r>
    </w:p>
    <w:p w:rsidR="00000000" w:rsidDel="00000000" w:rsidP="00000000" w:rsidRDefault="00000000" w:rsidRPr="00000000" w14:paraId="00000090">
      <w:pPr>
        <w:rPr/>
      </w:pPr>
      <w:r w:rsidDel="00000000" w:rsidR="00000000" w:rsidRPr="00000000">
        <w:rPr>
          <w:rtl w:val="0"/>
        </w:rPr>
        <w:t xml:space="preserve">“Ein Mensch. Ein LHINOS. Vier Sprachen. Derselbe Kontext.”</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Current claim discipline:</w:t>
      </w:r>
    </w:p>
    <w:p w:rsidR="00000000" w:rsidDel="00000000" w:rsidP="00000000" w:rsidRDefault="00000000" w:rsidRPr="00000000" w14:paraId="00000093">
      <w:pPr>
        <w:rPr/>
      </w:pPr>
      <w:r w:rsidDel="00000000" w:rsidR="00000000" w:rsidRPr="00000000">
        <w:rPr>
          <w:rtl w:val="0"/>
        </w:rPr>
        <w:t xml:space="preserve">Only demonstrate languages and context continuity that pass the current translator/switcher test. Do not equate fluent wording with meaning preservation.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Required live proof:</w:t>
      </w:r>
    </w:p>
    <w:p w:rsidR="00000000" w:rsidDel="00000000" w:rsidP="00000000" w:rsidRDefault="00000000" w:rsidRPr="00000000" w14:paraId="00000096">
      <w:pPr>
        <w:rPr/>
      </w:pPr>
      <w:r w:rsidDel="00000000" w:rsidR="00000000" w:rsidRPr="00000000">
        <w:rPr>
          <w:rtl w:val="0"/>
        </w:rPr>
        <w:t xml:space="preserve">• German baseline statement.</w:t>
      </w:r>
    </w:p>
    <w:p w:rsidR="00000000" w:rsidDel="00000000" w:rsidP="00000000" w:rsidRDefault="00000000" w:rsidRPr="00000000" w14:paraId="00000097">
      <w:pPr>
        <w:rPr/>
      </w:pPr>
      <w:r w:rsidDel="00000000" w:rsidR="00000000" w:rsidRPr="00000000">
        <w:rPr>
          <w:rtl w:val="0"/>
        </w:rPr>
        <w:t xml:space="preserve">• English continuation referencing German context.</w:t>
      </w:r>
    </w:p>
    <w:p w:rsidR="00000000" w:rsidDel="00000000" w:rsidP="00000000" w:rsidRDefault="00000000" w:rsidRPr="00000000" w14:paraId="00000098">
      <w:pPr>
        <w:rPr/>
      </w:pPr>
      <w:r w:rsidDel="00000000" w:rsidR="00000000" w:rsidRPr="00000000">
        <w:rPr>
          <w:rtl w:val="0"/>
        </w:rPr>
        <w:t xml:space="preserve">• Spanish continuation with a cross-language fact check.</w:t>
      </w:r>
    </w:p>
    <w:p w:rsidR="00000000" w:rsidDel="00000000" w:rsidP="00000000" w:rsidRDefault="00000000" w:rsidRPr="00000000" w14:paraId="00000099">
      <w:pPr>
        <w:rPr/>
      </w:pPr>
      <w:r w:rsidDel="00000000" w:rsidR="00000000" w:rsidRPr="00000000">
        <w:rPr>
          <w:rtl w:val="0"/>
        </w:rPr>
        <w:t xml:space="preserve">• Swedish continuation with meaning-equivalence challenge.</w:t>
      </w:r>
    </w:p>
    <w:p w:rsidR="00000000" w:rsidDel="00000000" w:rsidP="00000000" w:rsidRDefault="00000000" w:rsidRPr="00000000" w14:paraId="0000009A">
      <w:pPr>
        <w:rPr/>
      </w:pPr>
      <w:r w:rsidDel="00000000" w:rsidR="00000000" w:rsidRPr="00000000">
        <w:rPr>
          <w:rtl w:val="0"/>
        </w:rPr>
        <w:t xml:space="preserve">• Return to German and recover the original intent accurately.</w:t>
      </w:r>
    </w:p>
    <w:p w:rsidR="00000000" w:rsidDel="00000000" w:rsidP="00000000" w:rsidRDefault="00000000" w:rsidRPr="00000000" w14:paraId="0000009B">
      <w:pPr>
        <w:rPr/>
      </w:pPr>
      <w:r w:rsidDel="00000000" w:rsidR="00000000" w:rsidRPr="00000000">
        <w:rPr>
          <w:rtl w:val="0"/>
        </w:rPr>
        <w:t xml:space="preserve">• Log any semantic drift.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Best TV line:</w:t>
      </w:r>
    </w:p>
    <w:p w:rsidR="00000000" w:rsidDel="00000000" w:rsidP="00000000" w:rsidRDefault="00000000" w:rsidRPr="00000000" w14:paraId="0000009E">
      <w:pPr>
        <w:rPr/>
      </w:pPr>
      <w:r w:rsidDel="00000000" w:rsidR="00000000" w:rsidRPr="00000000">
        <w:rPr>
          <w:rtl w:val="0"/>
        </w:rPr>
        <w:t xml:space="preserve">“Das war kein neuer Chat. Das war derselbe persönliche Kontext.”</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CLAIM 7 — “EUROPEAN COMPETITIVENESS”</w:t>
      </w:r>
    </w:p>
    <w:p w:rsidR="00000000" w:rsidDel="00000000" w:rsidP="00000000" w:rsidRDefault="00000000" w:rsidRPr="00000000" w14:paraId="000000A1">
      <w:pPr>
        <w:rPr/>
      </w:pPr>
      <w:r w:rsidDel="00000000" w:rsidR="00000000" w:rsidRPr="00000000">
        <w:rPr>
          <w:rtl w:val="0"/>
        </w:rPr>
        <w:t xml:space="preserve">Public headline:</w:t>
      </w:r>
    </w:p>
    <w:p w:rsidR="00000000" w:rsidDel="00000000" w:rsidP="00000000" w:rsidRDefault="00000000" w:rsidRPr="00000000" w14:paraId="000000A2">
      <w:pPr>
        <w:rPr/>
      </w:pPr>
      <w:r w:rsidDel="00000000" w:rsidR="00000000" w:rsidRPr="00000000">
        <w:rPr>
          <w:rtl w:val="0"/>
        </w:rPr>
        <w:t xml:space="preserve">“Kann Europa AI und Robotik verbinden, statt Silicon Valley zu kopieren?”</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Public-affairs thesis:</w:t>
      </w:r>
    </w:p>
    <w:p w:rsidR="00000000" w:rsidDel="00000000" w:rsidP="00000000" w:rsidRDefault="00000000" w:rsidRPr="00000000" w14:paraId="000000A5">
      <w:pPr>
        <w:rPr/>
      </w:pPr>
      <w:r w:rsidDel="00000000" w:rsidR="00000000" w:rsidRPr="00000000">
        <w:rPr>
          <w:rtl w:val="0"/>
        </w:rPr>
        <w:t xml:space="preserve">Europe’s opportunity is not only to build another frontier model. It can build governed infrastructure that combines industrial/robotics strength with model-agnostic AI while keeping human authority, permissions and real-world effects externally governed.</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Current status:</w:t>
      </w:r>
    </w:p>
    <w:p w:rsidR="00000000" w:rsidDel="00000000" w:rsidP="00000000" w:rsidRDefault="00000000" w:rsidRPr="00000000" w14:paraId="000000A8">
      <w:pPr>
        <w:rPr/>
      </w:pPr>
      <w:r w:rsidDel="00000000" w:rsidR="00000000" w:rsidRPr="00000000">
        <w:rPr>
          <w:rtl w:val="0"/>
        </w:rPr>
        <w:t xml:space="preserve">STRATEGIC / ECONOMIC NARRATIVE. Requires external market data in every policy/business version.</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Evidence package:</w:t>
      </w:r>
    </w:p>
    <w:p w:rsidR="00000000" w:rsidDel="00000000" w:rsidP="00000000" w:rsidRDefault="00000000" w:rsidRPr="00000000" w14:paraId="000000AB">
      <w:pPr>
        <w:rPr/>
      </w:pPr>
      <w:r w:rsidDel="00000000" w:rsidR="00000000" w:rsidRPr="00000000">
        <w:rPr>
          <w:rtl w:val="0"/>
        </w:rPr>
        <w:t xml:space="preserve">• Current EU AI competitiveness and sovereignty strategy.</w:t>
      </w:r>
    </w:p>
    <w:p w:rsidR="00000000" w:rsidDel="00000000" w:rsidP="00000000" w:rsidRDefault="00000000" w:rsidRPr="00000000" w14:paraId="000000AC">
      <w:pPr>
        <w:rPr/>
      </w:pPr>
      <w:r w:rsidDel="00000000" w:rsidR="00000000" w:rsidRPr="00000000">
        <w:rPr>
          <w:rtl w:val="0"/>
        </w:rPr>
        <w:t xml:space="preserve">• Current private AI investment comparison.</w:t>
      </w:r>
    </w:p>
    <w:p w:rsidR="00000000" w:rsidDel="00000000" w:rsidP="00000000" w:rsidRDefault="00000000" w:rsidRPr="00000000" w14:paraId="000000AD">
      <w:pPr>
        <w:rPr/>
      </w:pPr>
      <w:r w:rsidDel="00000000" w:rsidR="00000000" w:rsidRPr="00000000">
        <w:rPr>
          <w:rtl w:val="0"/>
        </w:rPr>
        <w:t xml:space="preserve">• Current industrial robotics density/installations comparison.</w:t>
      </w:r>
    </w:p>
    <w:p w:rsidR="00000000" w:rsidDel="00000000" w:rsidP="00000000" w:rsidRDefault="00000000" w:rsidRPr="00000000" w14:paraId="000000AE">
      <w:pPr>
        <w:rPr/>
      </w:pPr>
      <w:r w:rsidDel="00000000" w:rsidR="00000000" w:rsidRPr="00000000">
        <w:rPr>
          <w:rtl w:val="0"/>
        </w:rPr>
        <w:t xml:space="preserve">• LHINOS architecture mapping to European industrial use cases.</w:t>
      </w:r>
    </w:p>
    <w:p w:rsidR="00000000" w:rsidDel="00000000" w:rsidP="00000000" w:rsidRDefault="00000000" w:rsidRPr="00000000" w14:paraId="000000AF">
      <w:pPr>
        <w:rPr/>
      </w:pPr>
      <w:r w:rsidDel="00000000" w:rsidR="00000000" w:rsidRPr="00000000">
        <w:rPr>
          <w:rtl w:val="0"/>
        </w:rPr>
        <w:t xml:space="preserve">• No political endorsement; present as industrial-policy thesis and technical strategy.</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PRESS RESPONSE PROTOCOL</w:t>
      </w:r>
    </w:p>
    <w:p w:rsidR="00000000" w:rsidDel="00000000" w:rsidP="00000000" w:rsidRDefault="00000000" w:rsidRPr="00000000" w14:paraId="000000B2">
      <w:pPr>
        <w:rPr/>
      </w:pPr>
      <w:r w:rsidDel="00000000" w:rsidR="00000000" w:rsidRPr="00000000">
        <w:rPr>
          <w:rtl w:val="0"/>
        </w:rPr>
        <w:t xml:space="preserve">When challenged, do not retreat into adjectives. Show the evidence state.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If asked “Is this proven?” answer in one of four modes:</w:t>
      </w:r>
    </w:p>
    <w:p w:rsidR="00000000" w:rsidDel="00000000" w:rsidP="00000000" w:rsidRDefault="00000000" w:rsidRPr="00000000" w14:paraId="000000B5">
      <w:pPr>
        <w:rPr/>
      </w:pPr>
      <w:r w:rsidDel="00000000" w:rsidR="00000000" w:rsidRPr="00000000">
        <w:rPr>
          <w:rtl w:val="0"/>
        </w:rPr>
        <w:t xml:space="preserve">1. PROVEN IN RUNTIME — show test/receipt.</w:t>
      </w:r>
    </w:p>
    <w:p w:rsidR="00000000" w:rsidDel="00000000" w:rsidP="00000000" w:rsidRDefault="00000000" w:rsidRPr="00000000" w14:paraId="000000B6">
      <w:pPr>
        <w:rPr/>
      </w:pPr>
      <w:r w:rsidDel="00000000" w:rsidR="00000000" w:rsidRPr="00000000">
        <w:rPr>
          <w:rtl w:val="0"/>
        </w:rPr>
        <w:t xml:space="preserve">2. DESIGN GOLD / SHADOW — architecture exists; runtime evidence still being completed.</w:t>
      </w:r>
    </w:p>
    <w:p w:rsidR="00000000" w:rsidDel="00000000" w:rsidP="00000000" w:rsidRDefault="00000000" w:rsidRPr="00000000" w14:paraId="000000B7">
      <w:pPr>
        <w:rPr/>
      </w:pPr>
      <w:r w:rsidDel="00000000" w:rsidR="00000000" w:rsidRPr="00000000">
        <w:rPr>
          <w:rtl w:val="0"/>
        </w:rPr>
        <w:t xml:space="preserve">3. PRODUCT METHOD — operational method, not scientific validation.</w:t>
      </w:r>
    </w:p>
    <w:p w:rsidR="00000000" w:rsidDel="00000000" w:rsidP="00000000" w:rsidRDefault="00000000" w:rsidRPr="00000000" w14:paraId="000000B8">
      <w:pPr>
        <w:rPr/>
      </w:pPr>
      <w:r w:rsidDel="00000000" w:rsidR="00000000" w:rsidRPr="00000000">
        <w:rPr>
          <w:rtl w:val="0"/>
        </w:rPr>
        <w:t xml:space="preserve">4. VISION — strategic architecture direction, not deployed capability.</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RED TEAM BEFORE PRESS</w:t>
      </w:r>
    </w:p>
    <w:p w:rsidR="00000000" w:rsidDel="00000000" w:rsidP="00000000" w:rsidRDefault="00000000" w:rsidRPr="00000000" w14:paraId="000000BB">
      <w:pPr>
        <w:rPr/>
      </w:pPr>
      <w:r w:rsidDel="00000000" w:rsidR="00000000" w:rsidRPr="00000000">
        <w:rPr>
          <w:rtl w:val="0"/>
        </w:rPr>
        <w:t xml:space="preserve">Every major outlet gets one internal hostile review before outreach:</w:t>
      </w:r>
    </w:p>
    <w:p w:rsidR="00000000" w:rsidDel="00000000" w:rsidP="00000000" w:rsidRDefault="00000000" w:rsidRPr="00000000" w14:paraId="000000BC">
      <w:pPr>
        <w:rPr/>
      </w:pPr>
      <w:r w:rsidDel="00000000" w:rsidR="00000000" w:rsidRPr="00000000">
        <w:rPr>
          <w:rtl w:val="0"/>
        </w:rPr>
        <w:t xml:space="preserve">• What exactly is the claim?</w:t>
      </w:r>
    </w:p>
    <w:p w:rsidR="00000000" w:rsidDel="00000000" w:rsidP="00000000" w:rsidRDefault="00000000" w:rsidRPr="00000000" w14:paraId="000000BD">
      <w:pPr>
        <w:rPr/>
      </w:pPr>
      <w:r w:rsidDel="00000000" w:rsidR="00000000" w:rsidRPr="00000000">
        <w:rPr>
          <w:rtl w:val="0"/>
        </w:rPr>
        <w:t xml:space="preserve">• What would falsify it?</w:t>
      </w:r>
    </w:p>
    <w:p w:rsidR="00000000" w:rsidDel="00000000" w:rsidP="00000000" w:rsidRDefault="00000000" w:rsidRPr="00000000" w14:paraId="000000BE">
      <w:pPr>
        <w:rPr/>
      </w:pPr>
      <w:r w:rsidDel="00000000" w:rsidR="00000000" w:rsidRPr="00000000">
        <w:rPr>
          <w:rtl w:val="0"/>
        </w:rPr>
        <w:t xml:space="preserve">• What evidence do we have today?</w:t>
      </w:r>
    </w:p>
    <w:p w:rsidR="00000000" w:rsidDel="00000000" w:rsidP="00000000" w:rsidRDefault="00000000" w:rsidRPr="00000000" w14:paraId="000000BF">
      <w:pPr>
        <w:rPr/>
      </w:pPr>
      <w:r w:rsidDel="00000000" w:rsidR="00000000" w:rsidRPr="00000000">
        <w:rPr>
          <w:rtl w:val="0"/>
        </w:rPr>
        <w:t xml:space="preserve">• What evidence is still missing?</w:t>
      </w:r>
    </w:p>
    <w:p w:rsidR="00000000" w:rsidDel="00000000" w:rsidP="00000000" w:rsidRDefault="00000000" w:rsidRPr="00000000" w14:paraId="000000C0">
      <w:pPr>
        <w:rPr/>
      </w:pPr>
      <w:r w:rsidDel="00000000" w:rsidR="00000000" w:rsidRPr="00000000">
        <w:rPr>
          <w:rtl w:val="0"/>
        </w:rPr>
        <w:t xml:space="preserve">• What would a skeptical scientist/security engineer ask first?</w:t>
      </w:r>
    </w:p>
    <w:p w:rsidR="00000000" w:rsidDel="00000000" w:rsidP="00000000" w:rsidRDefault="00000000" w:rsidRPr="00000000" w14:paraId="000000C1">
      <w:pPr>
        <w:rPr/>
      </w:pPr>
      <w:r w:rsidDel="00000000" w:rsidR="00000000" w:rsidRPr="00000000">
        <w:rPr>
          <w:rtl w:val="0"/>
        </w:rPr>
        <w:t xml:space="preserve">• Can we show the answer in under three minutes?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GOLDEN RULE</w:t>
      </w:r>
    </w:p>
    <w:p w:rsidR="00000000" w:rsidDel="00000000" w:rsidP="00000000" w:rsidRDefault="00000000" w:rsidRPr="00000000" w14:paraId="000000C4">
      <w:pPr>
        <w:rPr/>
      </w:pPr>
      <w:r w:rsidDel="00000000" w:rsidR="00000000" w:rsidRPr="00000000">
        <w:rPr>
          <w:rtl w:val="0"/>
        </w:rPr>
        <w:t xml:space="preserve">The louder the headline, the cleaner the evidence state must be.</w:t>
      </w:r>
    </w:p>
    <w:p w:rsidR="00000000" w:rsidDel="00000000" w:rsidP="00000000" w:rsidRDefault="00000000" w:rsidRPr="00000000" w14:paraId="000000C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